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25DA" w14:textId="77777777" w:rsidR="003C688F" w:rsidRPr="008B4D4B" w:rsidRDefault="00000000" w:rsidP="008B4D4B">
      <w:pPr>
        <w:pStyle w:val="Heading1"/>
        <w:jc w:val="center"/>
        <w:rPr>
          <w:sz w:val="36"/>
          <w:szCs w:val="36"/>
        </w:rPr>
      </w:pPr>
      <w:r w:rsidRPr="008B4D4B">
        <w:rPr>
          <w:color w:val="312852"/>
          <w:sz w:val="36"/>
          <w:szCs w:val="36"/>
        </w:rPr>
        <w:t>K-12 School Audit Checklist</w:t>
      </w:r>
    </w:p>
    <w:p w14:paraId="4A3F0BFD" w14:textId="77777777" w:rsidR="003C688F" w:rsidRPr="008B4D4B" w:rsidRDefault="00000000">
      <w:pPr>
        <w:pStyle w:val="Heading2"/>
        <w:rPr>
          <w:sz w:val="32"/>
          <w:szCs w:val="32"/>
        </w:rPr>
      </w:pPr>
      <w:r w:rsidRPr="008B4D4B">
        <w:rPr>
          <w:color w:val="00A88F"/>
          <w:sz w:val="32"/>
          <w:szCs w:val="32"/>
        </w:rPr>
        <w:t>General Accounting Items</w:t>
      </w:r>
    </w:p>
    <w:p w14:paraId="6FBBC30C" w14:textId="77777777" w:rsidR="003C688F" w:rsidRDefault="00000000">
      <w:r>
        <w:rPr>
          <w:color w:val="4F449B"/>
        </w:rPr>
        <w:t xml:space="preserve">☐ </w:t>
      </w:r>
      <w:r>
        <w:rPr>
          <w:color w:val="000000"/>
        </w:rPr>
        <w:t>Check registers by check number (with Budget Accounts and P.O. details) from the fiscal year being audited for all funds.</w:t>
      </w:r>
    </w:p>
    <w:p w14:paraId="113690E8" w14:textId="77777777" w:rsidR="003C688F" w:rsidRDefault="00000000">
      <w:r>
        <w:rPr>
          <w:color w:val="4F449B"/>
        </w:rPr>
        <w:t xml:space="preserve">☐ </w:t>
      </w:r>
      <w:r>
        <w:rPr>
          <w:color w:val="000000"/>
        </w:rPr>
        <w:t>Report of cash receipts for funds.</w:t>
      </w:r>
    </w:p>
    <w:p w14:paraId="7561DD55" w14:textId="77777777" w:rsidR="003C688F" w:rsidRDefault="00000000">
      <w:r>
        <w:rPr>
          <w:color w:val="4F449B"/>
        </w:rPr>
        <w:t xml:space="preserve">☐ </w:t>
      </w:r>
      <w:r>
        <w:rPr>
          <w:color w:val="000000"/>
        </w:rPr>
        <w:t>Vendor History Report with history of purchases.</w:t>
      </w:r>
    </w:p>
    <w:p w14:paraId="467509E7" w14:textId="77777777" w:rsidR="003C688F" w:rsidRDefault="00000000">
      <w:r>
        <w:rPr>
          <w:color w:val="4F449B"/>
        </w:rPr>
        <w:t xml:space="preserve">☐ </w:t>
      </w:r>
      <w:r>
        <w:rPr>
          <w:color w:val="000000"/>
        </w:rPr>
        <w:t>Summary Vendor History Report for all vendors above bid thresholds.</w:t>
      </w:r>
    </w:p>
    <w:p w14:paraId="1309BEDC" w14:textId="77777777" w:rsidR="003C688F" w:rsidRDefault="00000000">
      <w:r>
        <w:rPr>
          <w:color w:val="4F449B"/>
        </w:rPr>
        <w:t xml:space="preserve">☐ </w:t>
      </w:r>
      <w:r>
        <w:rPr>
          <w:color w:val="000000"/>
        </w:rPr>
        <w:t>Analysis of accounts payable and encumbrances as of year-end.</w:t>
      </w:r>
    </w:p>
    <w:p w14:paraId="77EBAC86" w14:textId="77777777" w:rsidR="003C688F" w:rsidRDefault="00000000">
      <w:r>
        <w:rPr>
          <w:color w:val="4F449B"/>
        </w:rPr>
        <w:t xml:space="preserve">☐ </w:t>
      </w:r>
      <w:r>
        <w:rPr>
          <w:color w:val="000000"/>
        </w:rPr>
        <w:t>Refund Report for all funds for the fiscal year.</w:t>
      </w:r>
    </w:p>
    <w:p w14:paraId="27469022" w14:textId="77777777" w:rsidR="003C688F" w:rsidRDefault="00000000">
      <w:r>
        <w:rPr>
          <w:color w:val="4F449B"/>
        </w:rPr>
        <w:t xml:space="preserve">☐ </w:t>
      </w:r>
      <w:r>
        <w:rPr>
          <w:color w:val="000000"/>
        </w:rPr>
        <w:t>Purchase Order Journal by Account (Open P.O.s only) as of year-end.</w:t>
      </w:r>
    </w:p>
    <w:p w14:paraId="59144124" w14:textId="77777777" w:rsidR="003C688F" w:rsidRDefault="00000000">
      <w:r>
        <w:rPr>
          <w:color w:val="4F449B"/>
        </w:rPr>
        <w:t xml:space="preserve">☐ </w:t>
      </w:r>
      <w:r>
        <w:rPr>
          <w:color w:val="000000"/>
        </w:rPr>
        <w:t>Bank statements for all months in the fiscal year including cancelled checks, debit &amp; credit memos, deposit slips.</w:t>
      </w:r>
    </w:p>
    <w:p w14:paraId="7913E548" w14:textId="77777777" w:rsidR="003C688F" w:rsidRDefault="00000000">
      <w:r>
        <w:rPr>
          <w:color w:val="4F449B"/>
        </w:rPr>
        <w:t xml:space="preserve">☐ </w:t>
      </w:r>
      <w:r>
        <w:rPr>
          <w:color w:val="000000"/>
        </w:rPr>
        <w:t>List of all bank accounts, respective authorized signatories and number of signatures required.</w:t>
      </w:r>
    </w:p>
    <w:p w14:paraId="0B4FE7E1" w14:textId="77777777" w:rsidR="003C688F" w:rsidRDefault="00000000">
      <w:r>
        <w:rPr>
          <w:color w:val="4F449B"/>
        </w:rPr>
        <w:t xml:space="preserve">☐ </w:t>
      </w:r>
      <w:r>
        <w:rPr>
          <w:color w:val="000000"/>
        </w:rPr>
        <w:t>List of all petty cash funds, authorized amounts and respective custodian.</w:t>
      </w:r>
    </w:p>
    <w:p w14:paraId="137F6BCC" w14:textId="77777777" w:rsidR="003C688F" w:rsidRDefault="00000000">
      <w:r>
        <w:rPr>
          <w:color w:val="4F449B"/>
        </w:rPr>
        <w:t xml:space="preserve">☐ </w:t>
      </w:r>
      <w:r>
        <w:rPr>
          <w:color w:val="000000"/>
        </w:rPr>
        <w:t>If applicable to your state, certification of compliance with federal and state law respecting the reporting of compensation for certain employees.</w:t>
      </w:r>
    </w:p>
    <w:p w14:paraId="1A572869" w14:textId="77777777" w:rsidR="003C688F" w:rsidRDefault="00000000">
      <w:r>
        <w:rPr>
          <w:color w:val="4F449B"/>
        </w:rPr>
        <w:t xml:space="preserve">☐ </w:t>
      </w:r>
      <w:r>
        <w:rPr>
          <w:color w:val="000000"/>
        </w:rPr>
        <w:t>Surety bond coverage documents.</w:t>
      </w:r>
    </w:p>
    <w:p w14:paraId="1CB5F992" w14:textId="77777777" w:rsidR="003C688F" w:rsidRDefault="00000000">
      <w:r>
        <w:rPr>
          <w:color w:val="4F449B"/>
        </w:rPr>
        <w:t xml:space="preserve">☐ </w:t>
      </w:r>
      <w:r>
        <w:rPr>
          <w:color w:val="000000"/>
        </w:rPr>
        <w:t>Prior adopted and approved budget.</w:t>
      </w:r>
    </w:p>
    <w:p w14:paraId="0C341D13" w14:textId="77777777" w:rsidR="003C688F" w:rsidRDefault="00000000">
      <w:pPr>
        <w:rPr>
          <w:color w:val="000000"/>
        </w:rPr>
      </w:pPr>
      <w:r>
        <w:rPr>
          <w:color w:val="4F449B"/>
        </w:rPr>
        <w:t xml:space="preserve">☐ </w:t>
      </w:r>
      <w:r>
        <w:rPr>
          <w:color w:val="000000"/>
        </w:rPr>
        <w:t>Current year adopted and approved budget.</w:t>
      </w:r>
    </w:p>
    <w:p w14:paraId="158EB923" w14:textId="77777777" w:rsidR="008B4D4B" w:rsidRDefault="008B4D4B"/>
    <w:p w14:paraId="464C1CDF" w14:textId="77777777" w:rsidR="003C688F" w:rsidRPr="008B4D4B" w:rsidRDefault="00000000">
      <w:pPr>
        <w:pStyle w:val="Heading2"/>
        <w:rPr>
          <w:sz w:val="32"/>
          <w:szCs w:val="32"/>
        </w:rPr>
      </w:pPr>
      <w:r w:rsidRPr="008B4D4B">
        <w:rPr>
          <w:color w:val="00A88F"/>
          <w:sz w:val="32"/>
          <w:szCs w:val="32"/>
        </w:rPr>
        <w:t>Payroll Items</w:t>
      </w:r>
    </w:p>
    <w:p w14:paraId="70FC6EFA" w14:textId="77777777" w:rsidR="003C688F" w:rsidRDefault="00000000">
      <w:r>
        <w:rPr>
          <w:color w:val="4F449B"/>
        </w:rPr>
        <w:t xml:space="preserve">☐ </w:t>
      </w:r>
      <w:r>
        <w:rPr>
          <w:color w:val="000000"/>
        </w:rPr>
        <w:t>Analysis of balance in the net payroll, payroll agency and flexible spending.</w:t>
      </w:r>
    </w:p>
    <w:p w14:paraId="1F3A501A" w14:textId="77777777" w:rsidR="003C688F" w:rsidRDefault="00000000">
      <w:r>
        <w:rPr>
          <w:color w:val="4F449B"/>
        </w:rPr>
        <w:t xml:space="preserve">☐ </w:t>
      </w:r>
      <w:r>
        <w:rPr>
          <w:color w:val="000000"/>
        </w:rPr>
        <w:t>Year-to-Date Payroll Summary Report.</w:t>
      </w:r>
    </w:p>
    <w:p w14:paraId="1B1FC2D9" w14:textId="77777777" w:rsidR="003C688F" w:rsidRDefault="00000000">
      <w:r>
        <w:rPr>
          <w:color w:val="4F449B"/>
        </w:rPr>
        <w:t xml:space="preserve">☐ </w:t>
      </w:r>
      <w:r>
        <w:rPr>
          <w:color w:val="000000"/>
        </w:rPr>
        <w:t>If applicable, any payroll accruals, i.e. overtime or amounts to be paid for unsettled contracts.</w:t>
      </w:r>
    </w:p>
    <w:p w14:paraId="2C82CAA9" w14:textId="77777777" w:rsidR="003C688F" w:rsidRDefault="00000000">
      <w:r>
        <w:rPr>
          <w:color w:val="4F449B"/>
        </w:rPr>
        <w:lastRenderedPageBreak/>
        <w:t xml:space="preserve">☐ </w:t>
      </w:r>
      <w:r>
        <w:rPr>
          <w:color w:val="000000"/>
        </w:rPr>
        <w:t>All quarters of Federal 941 filings.</w:t>
      </w:r>
    </w:p>
    <w:p w14:paraId="30A58857" w14:textId="77777777" w:rsidR="003C688F" w:rsidRDefault="00000000">
      <w:r>
        <w:rPr>
          <w:color w:val="4F449B"/>
        </w:rPr>
        <w:t xml:space="preserve">☐ </w:t>
      </w:r>
      <w:r>
        <w:rPr>
          <w:color w:val="000000"/>
        </w:rPr>
        <w:t>Copies of the contracts for key personnel, i.e. superintendent and school business officials, and bargaining units.</w:t>
      </w:r>
    </w:p>
    <w:p w14:paraId="596C4E5E" w14:textId="77777777" w:rsidR="003C688F" w:rsidRDefault="00000000">
      <w:r>
        <w:rPr>
          <w:color w:val="4F449B"/>
        </w:rPr>
        <w:t xml:space="preserve">☐ </w:t>
      </w:r>
      <w:r>
        <w:rPr>
          <w:color w:val="000000"/>
        </w:rPr>
        <w:t>Employee Attendance Reports.</w:t>
      </w:r>
    </w:p>
    <w:p w14:paraId="2B07410B" w14:textId="77777777" w:rsidR="003C688F" w:rsidRDefault="00000000">
      <w:pPr>
        <w:rPr>
          <w:color w:val="000000"/>
        </w:rPr>
      </w:pPr>
      <w:r>
        <w:rPr>
          <w:color w:val="4F449B"/>
        </w:rPr>
        <w:t xml:space="preserve">☐ </w:t>
      </w:r>
      <w:r>
        <w:rPr>
          <w:color w:val="000000"/>
        </w:rPr>
        <w:t>Service Audit from payroll company.</w:t>
      </w:r>
    </w:p>
    <w:p w14:paraId="711A4714" w14:textId="77777777" w:rsidR="008B4D4B" w:rsidRDefault="008B4D4B"/>
    <w:p w14:paraId="5057151E" w14:textId="77777777" w:rsidR="003C688F" w:rsidRPr="008B4D4B" w:rsidRDefault="00000000">
      <w:pPr>
        <w:pStyle w:val="Heading2"/>
        <w:rPr>
          <w:sz w:val="32"/>
          <w:szCs w:val="32"/>
        </w:rPr>
      </w:pPr>
      <w:r w:rsidRPr="008B4D4B">
        <w:rPr>
          <w:color w:val="00A88F"/>
          <w:sz w:val="32"/>
          <w:szCs w:val="32"/>
        </w:rPr>
        <w:t>Student Activities Items</w:t>
      </w:r>
    </w:p>
    <w:p w14:paraId="37D1FCBC" w14:textId="77777777" w:rsidR="003C688F" w:rsidRDefault="00000000">
      <w:r>
        <w:rPr>
          <w:color w:val="4F449B"/>
        </w:rPr>
        <w:t xml:space="preserve">☐ </w:t>
      </w:r>
      <w:r>
        <w:rPr>
          <w:color w:val="000000"/>
        </w:rPr>
        <w:t>Student Activity bank statements and respective bank reconciliations for fiscal year, including cancelled checks, debit &amp; credit memos, deposit slips.</w:t>
      </w:r>
    </w:p>
    <w:p w14:paraId="0DD9942A" w14:textId="77777777" w:rsidR="003C688F" w:rsidRDefault="00000000">
      <w:r>
        <w:rPr>
          <w:color w:val="4F449B"/>
        </w:rPr>
        <w:t xml:space="preserve">☐ </w:t>
      </w:r>
      <w:r>
        <w:rPr>
          <w:color w:val="000000"/>
        </w:rPr>
        <w:t>Student Activity vouchers and supporting invoices.</w:t>
      </w:r>
    </w:p>
    <w:p w14:paraId="6F15B6E4" w14:textId="77777777" w:rsidR="003C688F" w:rsidRDefault="00000000">
      <w:r>
        <w:rPr>
          <w:color w:val="4F449B"/>
        </w:rPr>
        <w:t xml:space="preserve">☐ </w:t>
      </w:r>
      <w:r>
        <w:rPr>
          <w:color w:val="000000"/>
        </w:rPr>
        <w:t>Student Activity cashbooks or cash ledgers for the various schools.</w:t>
      </w:r>
    </w:p>
    <w:p w14:paraId="2F164C67" w14:textId="77777777" w:rsidR="003C688F" w:rsidRDefault="00000000">
      <w:r>
        <w:rPr>
          <w:color w:val="4F449B"/>
        </w:rPr>
        <w:t xml:space="preserve">☐ </w:t>
      </w:r>
      <w:r>
        <w:rPr>
          <w:color w:val="000000"/>
        </w:rPr>
        <w:t>Analysis of each student activities account by club or activities as of year-end.</w:t>
      </w:r>
    </w:p>
    <w:p w14:paraId="057DE3C3" w14:textId="77777777" w:rsidR="003C688F" w:rsidRDefault="00000000">
      <w:r>
        <w:rPr>
          <w:color w:val="4F449B"/>
        </w:rPr>
        <w:t xml:space="preserve">☐ </w:t>
      </w:r>
      <w:r>
        <w:rPr>
          <w:color w:val="000000"/>
        </w:rPr>
        <w:t>All School Petty Cash Analysis.</w:t>
      </w:r>
    </w:p>
    <w:p w14:paraId="4997693C" w14:textId="77777777" w:rsidR="003C688F" w:rsidRDefault="00000000">
      <w:r>
        <w:rPr>
          <w:color w:val="4F449B"/>
        </w:rPr>
        <w:t xml:space="preserve">☐ </w:t>
      </w:r>
      <w:r>
        <w:rPr>
          <w:color w:val="000000"/>
        </w:rPr>
        <w:t>Student Activity Accounts Payable Analysis (if any).</w:t>
      </w:r>
    </w:p>
    <w:p w14:paraId="50AD01E1" w14:textId="77777777" w:rsidR="003C688F" w:rsidRDefault="00000000">
      <w:pPr>
        <w:rPr>
          <w:color w:val="000000"/>
        </w:rPr>
      </w:pPr>
      <w:r>
        <w:rPr>
          <w:color w:val="4F449B"/>
        </w:rPr>
        <w:t xml:space="preserve">☐ </w:t>
      </w:r>
      <w:r>
        <w:rPr>
          <w:color w:val="000000"/>
        </w:rPr>
        <w:t>Scholarship account activity and reconciliations (if any).</w:t>
      </w:r>
    </w:p>
    <w:p w14:paraId="78B63EBA" w14:textId="77777777" w:rsidR="008B4D4B" w:rsidRDefault="008B4D4B"/>
    <w:p w14:paraId="182E01D6" w14:textId="77777777" w:rsidR="003C688F" w:rsidRPr="008B4D4B" w:rsidRDefault="00000000">
      <w:pPr>
        <w:pStyle w:val="Heading2"/>
        <w:rPr>
          <w:sz w:val="32"/>
          <w:szCs w:val="32"/>
        </w:rPr>
      </w:pPr>
      <w:r w:rsidRPr="008B4D4B">
        <w:rPr>
          <w:color w:val="00A88F"/>
          <w:sz w:val="32"/>
          <w:szCs w:val="32"/>
        </w:rPr>
        <w:t>Transportation Items</w:t>
      </w:r>
    </w:p>
    <w:p w14:paraId="38093434" w14:textId="77777777" w:rsidR="003C688F" w:rsidRDefault="00000000">
      <w:pPr>
        <w:rPr>
          <w:color w:val="000000"/>
        </w:rPr>
      </w:pPr>
      <w:r>
        <w:rPr>
          <w:color w:val="4F449B"/>
        </w:rPr>
        <w:t xml:space="preserve">☐ </w:t>
      </w:r>
      <w:r>
        <w:rPr>
          <w:color w:val="000000"/>
        </w:rPr>
        <w:t>Access to all transportation contracts for fiscal year.</w:t>
      </w:r>
    </w:p>
    <w:p w14:paraId="1B98F5AE" w14:textId="77777777" w:rsidR="008B4D4B" w:rsidRDefault="008B4D4B"/>
    <w:p w14:paraId="542470FA" w14:textId="77777777" w:rsidR="003C688F" w:rsidRPr="008B4D4B" w:rsidRDefault="00000000">
      <w:pPr>
        <w:pStyle w:val="Heading2"/>
        <w:rPr>
          <w:sz w:val="32"/>
          <w:szCs w:val="32"/>
        </w:rPr>
      </w:pPr>
      <w:r w:rsidRPr="008B4D4B">
        <w:rPr>
          <w:color w:val="00A88F"/>
          <w:sz w:val="32"/>
          <w:szCs w:val="32"/>
        </w:rPr>
        <w:t>Food Service Items</w:t>
      </w:r>
    </w:p>
    <w:p w14:paraId="150F089B" w14:textId="77777777" w:rsidR="003C688F" w:rsidRDefault="00000000">
      <w:r>
        <w:rPr>
          <w:color w:val="4F449B"/>
        </w:rPr>
        <w:t xml:space="preserve">☐ </w:t>
      </w:r>
      <w:r>
        <w:rPr>
          <w:color w:val="000000"/>
        </w:rPr>
        <w:t>Food service vendor records, including separate inventory listings for donated commodities and regular inventory, monthly operating statements, and payroll registers (if food service is outsourced), are crucial for efficient management; learn more about streamlining these processes with our School Mealtime Payment System.</w:t>
      </w:r>
    </w:p>
    <w:p w14:paraId="7CC9D75B" w14:textId="77777777" w:rsidR="003C688F" w:rsidRDefault="00000000">
      <w:r>
        <w:rPr>
          <w:color w:val="4F449B"/>
        </w:rPr>
        <w:t xml:space="preserve">☐ </w:t>
      </w:r>
      <w:r>
        <w:rPr>
          <w:color w:val="000000"/>
        </w:rPr>
        <w:t>Monthly food service reimbursement vouchers from federal and state governments.</w:t>
      </w:r>
    </w:p>
    <w:p w14:paraId="6657AEF9" w14:textId="77777777" w:rsidR="003C688F" w:rsidRDefault="00000000">
      <w:r>
        <w:rPr>
          <w:color w:val="4F449B"/>
        </w:rPr>
        <w:t xml:space="preserve">☐ </w:t>
      </w:r>
      <w:r>
        <w:rPr>
          <w:color w:val="000000"/>
        </w:rPr>
        <w:t>Food Service Free &amp; Reduced Lunch Applications.</w:t>
      </w:r>
    </w:p>
    <w:p w14:paraId="4CE07C78" w14:textId="77777777" w:rsidR="003C688F" w:rsidRDefault="00000000">
      <w:r>
        <w:rPr>
          <w:color w:val="4F449B"/>
        </w:rPr>
        <w:lastRenderedPageBreak/>
        <w:t xml:space="preserve">☐ </w:t>
      </w:r>
      <w:r>
        <w:rPr>
          <w:color w:val="000000"/>
        </w:rPr>
        <w:t>Food Service Free &amp; Reduced Lunch Application Verification Summary and supporting documentation.</w:t>
      </w:r>
    </w:p>
    <w:p w14:paraId="5B13E4A7" w14:textId="77777777" w:rsidR="003C688F" w:rsidRDefault="00000000">
      <w:r>
        <w:rPr>
          <w:color w:val="4F449B"/>
        </w:rPr>
        <w:t xml:space="preserve">☐ </w:t>
      </w:r>
      <w:r>
        <w:rPr>
          <w:color w:val="000000"/>
        </w:rPr>
        <w:t>List of any new equipment over $2,000 purchased in the Food Service Fund.</w:t>
      </w:r>
    </w:p>
    <w:p w14:paraId="2537CB70" w14:textId="77777777" w:rsidR="003C688F" w:rsidRDefault="00000000">
      <w:r>
        <w:rPr>
          <w:color w:val="4F449B"/>
        </w:rPr>
        <w:t xml:space="preserve">☐ </w:t>
      </w:r>
      <w:r>
        <w:rPr>
          <w:color w:val="000000"/>
        </w:rPr>
        <w:t>Analysis of fixed assets as of year-end.</w:t>
      </w:r>
    </w:p>
    <w:p w14:paraId="68844953" w14:textId="77777777" w:rsidR="003C688F" w:rsidRDefault="00000000">
      <w:r>
        <w:rPr>
          <w:color w:val="4F449B"/>
        </w:rPr>
        <w:t xml:space="preserve">☐ </w:t>
      </w:r>
      <w:r>
        <w:rPr>
          <w:color w:val="000000"/>
        </w:rPr>
        <w:t>Copy of the agreement to participate in National School Lunch Program.</w:t>
      </w:r>
    </w:p>
    <w:p w14:paraId="35FDD37D" w14:textId="77777777" w:rsidR="003C688F" w:rsidRDefault="00000000">
      <w:r>
        <w:rPr>
          <w:color w:val="4F449B"/>
        </w:rPr>
        <w:t xml:space="preserve">☐ </w:t>
      </w:r>
      <w:r>
        <w:rPr>
          <w:color w:val="000000"/>
        </w:rPr>
        <w:t>List of food service accounts payable and receivable at year-end.</w:t>
      </w:r>
    </w:p>
    <w:p w14:paraId="65A7302F" w14:textId="77777777" w:rsidR="003C688F" w:rsidRDefault="00000000">
      <w:r>
        <w:rPr>
          <w:color w:val="4F449B"/>
        </w:rPr>
        <w:t xml:space="preserve">☐ </w:t>
      </w:r>
      <w:r>
        <w:rPr>
          <w:color w:val="000000"/>
        </w:rPr>
        <w:t>Copy of food service contract and SOC1 Report (if outsourced).</w:t>
      </w:r>
    </w:p>
    <w:p w14:paraId="59F069BE" w14:textId="77777777" w:rsidR="003C688F" w:rsidRDefault="00000000">
      <w:r>
        <w:rPr>
          <w:color w:val="4F449B"/>
        </w:rPr>
        <w:t xml:space="preserve">☐ </w:t>
      </w:r>
      <w:r>
        <w:rPr>
          <w:color w:val="000000"/>
        </w:rPr>
        <w:t>Copy of food service vendor’s SAS 70 Audit Report (if outsourced).</w:t>
      </w:r>
    </w:p>
    <w:p w14:paraId="771582B9" w14:textId="77777777" w:rsidR="003C688F" w:rsidRDefault="00000000">
      <w:r>
        <w:rPr>
          <w:color w:val="4F449B"/>
        </w:rPr>
        <w:t xml:space="preserve">☐ </w:t>
      </w:r>
      <w:r>
        <w:rPr>
          <w:color w:val="000000"/>
        </w:rPr>
        <w:t>Fiscal Year Meal Price List.</w:t>
      </w:r>
    </w:p>
    <w:p w14:paraId="0F44F835" w14:textId="77777777" w:rsidR="003C688F" w:rsidRDefault="00000000">
      <w:r>
        <w:rPr>
          <w:color w:val="4F449B"/>
        </w:rPr>
        <w:t xml:space="preserve">☐ </w:t>
      </w:r>
      <w:r>
        <w:rPr>
          <w:color w:val="000000"/>
        </w:rPr>
        <w:t>Analysis of prior year food service accounts receivable showing what was collected and what was cancelled.</w:t>
      </w:r>
    </w:p>
    <w:p w14:paraId="63F2CC9D" w14:textId="77777777" w:rsidR="003C688F" w:rsidRDefault="00000000">
      <w:pPr>
        <w:rPr>
          <w:color w:val="000000"/>
        </w:rPr>
      </w:pPr>
      <w:r>
        <w:rPr>
          <w:color w:val="4F449B"/>
        </w:rPr>
        <w:t xml:space="preserve">☐ </w:t>
      </w:r>
      <w:r>
        <w:rPr>
          <w:color w:val="000000"/>
        </w:rPr>
        <w:t>Food Service Transfer Journal Entries.</w:t>
      </w:r>
    </w:p>
    <w:p w14:paraId="208B8639" w14:textId="77777777" w:rsidR="008B4D4B" w:rsidRDefault="008B4D4B"/>
    <w:p w14:paraId="74A0882F" w14:textId="77777777" w:rsidR="003C688F" w:rsidRPr="008B4D4B" w:rsidRDefault="00000000">
      <w:pPr>
        <w:pStyle w:val="Heading2"/>
        <w:rPr>
          <w:sz w:val="32"/>
          <w:szCs w:val="32"/>
        </w:rPr>
      </w:pPr>
      <w:r w:rsidRPr="008B4D4B">
        <w:rPr>
          <w:color w:val="00A88F"/>
          <w:sz w:val="32"/>
          <w:szCs w:val="32"/>
        </w:rPr>
        <w:t>Official Enrollment Report Items</w:t>
      </w:r>
    </w:p>
    <w:p w14:paraId="4D957B85" w14:textId="77777777" w:rsidR="003C688F" w:rsidRDefault="00000000">
      <w:pPr>
        <w:rPr>
          <w:color w:val="000000"/>
        </w:rPr>
      </w:pPr>
      <w:r>
        <w:rPr>
          <w:color w:val="4F449B"/>
        </w:rPr>
        <w:t xml:space="preserve">☐ </w:t>
      </w:r>
      <w:r>
        <w:rPr>
          <w:color w:val="000000"/>
        </w:rPr>
        <w:t>State required enrollment and transportation reports and supporting documentation if applicable.</w:t>
      </w:r>
    </w:p>
    <w:p w14:paraId="22BE95A5" w14:textId="77777777" w:rsidR="008B4D4B" w:rsidRDefault="008B4D4B"/>
    <w:p w14:paraId="7AB06E50" w14:textId="77777777" w:rsidR="003C688F" w:rsidRPr="008B4D4B" w:rsidRDefault="00000000">
      <w:pPr>
        <w:pStyle w:val="Heading2"/>
        <w:rPr>
          <w:sz w:val="32"/>
          <w:szCs w:val="32"/>
        </w:rPr>
      </w:pPr>
      <w:r w:rsidRPr="008B4D4B">
        <w:rPr>
          <w:color w:val="00A88F"/>
          <w:sz w:val="32"/>
          <w:szCs w:val="32"/>
        </w:rPr>
        <w:t>General Fund Items</w:t>
      </w:r>
    </w:p>
    <w:p w14:paraId="5D84DA76" w14:textId="77777777" w:rsidR="003C688F" w:rsidRDefault="00000000">
      <w:r>
        <w:rPr>
          <w:color w:val="4F449B"/>
        </w:rPr>
        <w:t xml:space="preserve">☐ </w:t>
      </w:r>
      <w:r>
        <w:rPr>
          <w:color w:val="000000"/>
        </w:rPr>
        <w:t>Accounting software reports of expenditures by account with check and purchase order detail for fiscal year.</w:t>
      </w:r>
    </w:p>
    <w:p w14:paraId="4CBDD42E" w14:textId="77777777" w:rsidR="003C688F" w:rsidRDefault="00000000">
      <w:r>
        <w:rPr>
          <w:color w:val="4F449B"/>
        </w:rPr>
        <w:t xml:space="preserve">☐ </w:t>
      </w:r>
      <w:r>
        <w:rPr>
          <w:color w:val="000000"/>
        </w:rPr>
        <w:t>Accounting software reports of revenues by account for fiscal year.</w:t>
      </w:r>
    </w:p>
    <w:p w14:paraId="2981D775" w14:textId="77777777" w:rsidR="003C688F" w:rsidRDefault="00000000">
      <w:r>
        <w:rPr>
          <w:color w:val="4F449B"/>
        </w:rPr>
        <w:t xml:space="preserve">☐ </w:t>
      </w:r>
      <w:r>
        <w:rPr>
          <w:color w:val="000000"/>
        </w:rPr>
        <w:t>Trial balances or balance sheet for all funds for fiscal year.</w:t>
      </w:r>
    </w:p>
    <w:p w14:paraId="753368CF" w14:textId="77777777" w:rsidR="003C688F" w:rsidRDefault="00000000">
      <w:r>
        <w:rPr>
          <w:color w:val="4F449B"/>
        </w:rPr>
        <w:t xml:space="preserve">☐ </w:t>
      </w:r>
      <w:r>
        <w:rPr>
          <w:color w:val="000000"/>
        </w:rPr>
        <w:t>Accounting Software Receipts Report for all funds for fiscal year.</w:t>
      </w:r>
    </w:p>
    <w:p w14:paraId="5048CE13" w14:textId="77777777" w:rsidR="003C688F" w:rsidRDefault="00000000">
      <w:r>
        <w:rPr>
          <w:color w:val="4F449B"/>
        </w:rPr>
        <w:t xml:space="preserve">☐ </w:t>
      </w:r>
      <w:r>
        <w:rPr>
          <w:color w:val="000000"/>
        </w:rPr>
        <w:t>Board Secretary’s &amp; Treasurer’s Reports for all funds for fiscal year.</w:t>
      </w:r>
    </w:p>
    <w:p w14:paraId="141698EE" w14:textId="77777777" w:rsidR="003C688F" w:rsidRDefault="00000000">
      <w:r>
        <w:rPr>
          <w:color w:val="4F449B"/>
        </w:rPr>
        <w:t xml:space="preserve">☐ </w:t>
      </w:r>
      <w:r>
        <w:rPr>
          <w:color w:val="000000"/>
        </w:rPr>
        <w:t>General Journal Reports for all funds for fiscal year.</w:t>
      </w:r>
    </w:p>
    <w:p w14:paraId="41F596C3" w14:textId="77777777" w:rsidR="003C688F" w:rsidRDefault="00000000">
      <w:r>
        <w:rPr>
          <w:color w:val="4F449B"/>
        </w:rPr>
        <w:t xml:space="preserve">☐ </w:t>
      </w:r>
      <w:r>
        <w:rPr>
          <w:color w:val="000000"/>
        </w:rPr>
        <w:t>General Ledger Reports for all funds for fiscal year.</w:t>
      </w:r>
    </w:p>
    <w:p w14:paraId="05A58871" w14:textId="77777777" w:rsidR="003C688F" w:rsidRDefault="00000000">
      <w:r>
        <w:rPr>
          <w:color w:val="4F449B"/>
        </w:rPr>
        <w:lastRenderedPageBreak/>
        <w:t xml:space="preserve">☐ </w:t>
      </w:r>
      <w:r>
        <w:rPr>
          <w:color w:val="000000"/>
        </w:rPr>
        <w:t>Purchase Order Journal for all funds as of year-end.</w:t>
      </w:r>
    </w:p>
    <w:p w14:paraId="3A70031C" w14:textId="77777777" w:rsidR="003C688F" w:rsidRDefault="00000000">
      <w:r>
        <w:rPr>
          <w:color w:val="4F449B"/>
        </w:rPr>
        <w:t xml:space="preserve">☐ </w:t>
      </w:r>
      <w:r>
        <w:rPr>
          <w:color w:val="000000"/>
        </w:rPr>
        <w:t>Purchase Order Journal by Account for open purchase orders as of year-end for all funds.</w:t>
      </w:r>
    </w:p>
    <w:p w14:paraId="76341B84" w14:textId="77777777" w:rsidR="003C688F" w:rsidRDefault="00000000">
      <w:r>
        <w:rPr>
          <w:color w:val="4F449B"/>
        </w:rPr>
        <w:t xml:space="preserve">☐ </w:t>
      </w:r>
      <w:r>
        <w:rPr>
          <w:color w:val="000000"/>
        </w:rPr>
        <w:t>Analysis of accounts payable as of year-end for all funds.</w:t>
      </w:r>
    </w:p>
    <w:p w14:paraId="481088B2" w14:textId="77777777" w:rsidR="003C688F" w:rsidRDefault="00000000">
      <w:r>
        <w:rPr>
          <w:color w:val="4F449B"/>
        </w:rPr>
        <w:t xml:space="preserve">☐ </w:t>
      </w:r>
      <w:r>
        <w:rPr>
          <w:color w:val="000000"/>
        </w:rPr>
        <w:t>Check registers by check number with details from beginning of next fiscal year until the date of the audit.</w:t>
      </w:r>
    </w:p>
    <w:p w14:paraId="3D58E450" w14:textId="77777777" w:rsidR="003C688F" w:rsidRDefault="00000000">
      <w:r>
        <w:rPr>
          <w:color w:val="4F449B"/>
        </w:rPr>
        <w:t xml:space="preserve">☐ </w:t>
      </w:r>
      <w:r>
        <w:rPr>
          <w:color w:val="000000"/>
        </w:rPr>
        <w:t>General Ledger Reports for all funds from beginning of next fiscal year until the date of the audit.</w:t>
      </w:r>
    </w:p>
    <w:p w14:paraId="163BAE20" w14:textId="77777777" w:rsidR="003C688F" w:rsidRDefault="00000000">
      <w:r>
        <w:rPr>
          <w:color w:val="4F449B"/>
        </w:rPr>
        <w:t xml:space="preserve">☐ </w:t>
      </w:r>
      <w:r>
        <w:rPr>
          <w:color w:val="000000"/>
        </w:rPr>
        <w:t>Monthly bank reconciliations for all accounts.</w:t>
      </w:r>
    </w:p>
    <w:p w14:paraId="0A93CC08" w14:textId="77777777" w:rsidR="003C688F" w:rsidRDefault="00000000">
      <w:r>
        <w:rPr>
          <w:color w:val="4F449B"/>
        </w:rPr>
        <w:t xml:space="preserve">☐ </w:t>
      </w:r>
      <w:r>
        <w:rPr>
          <w:color w:val="000000"/>
        </w:rPr>
        <w:t>Outstanding check lists.</w:t>
      </w:r>
    </w:p>
    <w:p w14:paraId="6307108B" w14:textId="77777777" w:rsidR="003C688F" w:rsidRDefault="00000000">
      <w:r>
        <w:rPr>
          <w:color w:val="4F449B"/>
        </w:rPr>
        <w:t xml:space="preserve">☐ </w:t>
      </w:r>
      <w:r>
        <w:rPr>
          <w:color w:val="000000"/>
        </w:rPr>
        <w:t>Bank Statements for months for all accounts from beginning of next fiscal year until the date of the audit.</w:t>
      </w:r>
    </w:p>
    <w:p w14:paraId="211282D5" w14:textId="77777777" w:rsidR="003C688F" w:rsidRDefault="00000000">
      <w:r>
        <w:rPr>
          <w:color w:val="4F449B"/>
        </w:rPr>
        <w:t xml:space="preserve">☐ </w:t>
      </w:r>
      <w:r>
        <w:rPr>
          <w:color w:val="000000"/>
        </w:rPr>
        <w:t>End-of-Year Transfer Worksheet.</w:t>
      </w:r>
    </w:p>
    <w:p w14:paraId="5E31F327" w14:textId="77777777" w:rsidR="003C688F" w:rsidRDefault="00000000">
      <w:r>
        <w:rPr>
          <w:color w:val="4F449B"/>
        </w:rPr>
        <w:t xml:space="preserve">☐ </w:t>
      </w:r>
      <w:r>
        <w:rPr>
          <w:color w:val="000000"/>
        </w:rPr>
        <w:t>Completed fraud risk interview questionnaires.</w:t>
      </w:r>
    </w:p>
    <w:p w14:paraId="3D4A0DD6" w14:textId="77777777" w:rsidR="003C688F" w:rsidRDefault="00000000">
      <w:r>
        <w:rPr>
          <w:color w:val="4F449B"/>
        </w:rPr>
        <w:t xml:space="preserve">☐ </w:t>
      </w:r>
      <w:r>
        <w:rPr>
          <w:color w:val="000000"/>
        </w:rPr>
        <w:t>Access to records of travel reimbursement including travel request forms and summary of attendance reports.</w:t>
      </w:r>
    </w:p>
    <w:p w14:paraId="5D01AF72" w14:textId="77777777" w:rsidR="003C688F" w:rsidRDefault="00000000">
      <w:r>
        <w:rPr>
          <w:color w:val="4F449B"/>
        </w:rPr>
        <w:t xml:space="preserve">☐ </w:t>
      </w:r>
      <w:r>
        <w:rPr>
          <w:color w:val="000000"/>
        </w:rPr>
        <w:t>Analysis of any employees and board members approved for regular business travel.</w:t>
      </w:r>
    </w:p>
    <w:p w14:paraId="24B4870D" w14:textId="77777777" w:rsidR="003C688F" w:rsidRDefault="00000000">
      <w:r>
        <w:rPr>
          <w:color w:val="4F449B"/>
        </w:rPr>
        <w:t xml:space="preserve">☐ </w:t>
      </w:r>
      <w:r>
        <w:rPr>
          <w:color w:val="000000"/>
        </w:rPr>
        <w:t>Report and budget details of all school taxes paid.</w:t>
      </w:r>
    </w:p>
    <w:p w14:paraId="3CADC102" w14:textId="77777777" w:rsidR="003C688F" w:rsidRDefault="00000000">
      <w:r>
        <w:rPr>
          <w:color w:val="4F449B"/>
        </w:rPr>
        <w:t xml:space="preserve">☐ </w:t>
      </w:r>
      <w:r>
        <w:rPr>
          <w:color w:val="000000"/>
        </w:rPr>
        <w:t>Analysis of miscellaneous revenue.</w:t>
      </w:r>
    </w:p>
    <w:p w14:paraId="70D247E9" w14:textId="77777777" w:rsidR="003C688F" w:rsidRDefault="00000000">
      <w:pPr>
        <w:rPr>
          <w:color w:val="000000"/>
        </w:rPr>
      </w:pPr>
      <w:r>
        <w:rPr>
          <w:color w:val="4F449B"/>
        </w:rPr>
        <w:t xml:space="preserve">☐ </w:t>
      </w:r>
      <w:r>
        <w:rPr>
          <w:color w:val="000000"/>
        </w:rPr>
        <w:t>Analysis of accounts receivable.</w:t>
      </w:r>
    </w:p>
    <w:p w14:paraId="2EE31563" w14:textId="77777777" w:rsidR="008B4D4B" w:rsidRDefault="008B4D4B"/>
    <w:p w14:paraId="4E1D9BD9" w14:textId="77777777" w:rsidR="003C688F" w:rsidRPr="008B4D4B" w:rsidRDefault="00000000">
      <w:pPr>
        <w:pStyle w:val="Heading2"/>
        <w:rPr>
          <w:sz w:val="32"/>
          <w:szCs w:val="32"/>
        </w:rPr>
      </w:pPr>
      <w:r w:rsidRPr="008B4D4B">
        <w:rPr>
          <w:color w:val="00A88F"/>
          <w:sz w:val="32"/>
          <w:szCs w:val="32"/>
        </w:rPr>
        <w:t>Special Revenue Fund Items</w:t>
      </w:r>
    </w:p>
    <w:p w14:paraId="60F0A461" w14:textId="77777777" w:rsidR="003C688F" w:rsidRDefault="00000000">
      <w:r>
        <w:rPr>
          <w:color w:val="4F449B"/>
        </w:rPr>
        <w:t xml:space="preserve">☐ </w:t>
      </w:r>
      <w:r>
        <w:rPr>
          <w:color w:val="000000"/>
        </w:rPr>
        <w:t>All grant award notices and approved budgets.</w:t>
      </w:r>
    </w:p>
    <w:p w14:paraId="0ADF0132" w14:textId="77777777" w:rsidR="003C688F" w:rsidRDefault="00000000">
      <w:r>
        <w:rPr>
          <w:color w:val="4F449B"/>
        </w:rPr>
        <w:t xml:space="preserve">☐ </w:t>
      </w:r>
      <w:r>
        <w:rPr>
          <w:color w:val="000000"/>
        </w:rPr>
        <w:t>Copies of required Financial Special Project Completion Reports filed in connection with state, federal or special projects (such as NCLB, IDEA), etc.</w:t>
      </w:r>
    </w:p>
    <w:p w14:paraId="283D9A7B" w14:textId="77777777" w:rsidR="003C688F" w:rsidRDefault="00000000">
      <w:r>
        <w:rPr>
          <w:color w:val="4F449B"/>
        </w:rPr>
        <w:t xml:space="preserve">☐ </w:t>
      </w:r>
      <w:r>
        <w:rPr>
          <w:color w:val="000000"/>
        </w:rPr>
        <w:t>Copies of prior year Special Project Completion Reports and copies of warrants remitting unexpended balances that were not approved for carryover to the grantor agency.</w:t>
      </w:r>
    </w:p>
    <w:p w14:paraId="5E5C26D1" w14:textId="77777777" w:rsidR="003C688F" w:rsidRDefault="00000000">
      <w:r>
        <w:rPr>
          <w:color w:val="4F449B"/>
        </w:rPr>
        <w:t xml:space="preserve">☐ </w:t>
      </w:r>
      <w:r>
        <w:rPr>
          <w:color w:val="000000"/>
        </w:rPr>
        <w:t>Copies of grant final expenditure reports.</w:t>
      </w:r>
    </w:p>
    <w:p w14:paraId="1049FA5E" w14:textId="77777777" w:rsidR="003C688F" w:rsidRDefault="00000000">
      <w:r>
        <w:rPr>
          <w:color w:val="4F449B"/>
        </w:rPr>
        <w:lastRenderedPageBreak/>
        <w:t xml:space="preserve">☐ </w:t>
      </w:r>
      <w:r>
        <w:rPr>
          <w:color w:val="000000"/>
        </w:rPr>
        <w:t>Grant reimbursement requests submitted, along with supporting documentation.</w:t>
      </w:r>
    </w:p>
    <w:p w14:paraId="0116A4D8" w14:textId="77777777" w:rsidR="003C688F" w:rsidRDefault="00000000">
      <w:r>
        <w:rPr>
          <w:color w:val="4F449B"/>
        </w:rPr>
        <w:t xml:space="preserve">☐ </w:t>
      </w:r>
      <w:r>
        <w:rPr>
          <w:color w:val="000000"/>
        </w:rPr>
        <w:t>Copies of vouchers for remitting unexpended balances that were not approved for carryover to the grantor agency.</w:t>
      </w:r>
    </w:p>
    <w:p w14:paraId="5CBEAAE3" w14:textId="77777777" w:rsidR="003C688F" w:rsidRDefault="00000000">
      <w:r>
        <w:rPr>
          <w:color w:val="4F449B"/>
        </w:rPr>
        <w:t xml:space="preserve">☐ </w:t>
      </w:r>
      <w:r>
        <w:rPr>
          <w:color w:val="000000"/>
        </w:rPr>
        <w:t>Pension/OPEB reimbursement voucher and supporting worksheets if applicable.</w:t>
      </w:r>
    </w:p>
    <w:p w14:paraId="19AEBE0E" w14:textId="77777777" w:rsidR="003C688F" w:rsidRDefault="00000000">
      <w:pPr>
        <w:rPr>
          <w:color w:val="000000"/>
        </w:rPr>
      </w:pPr>
      <w:r>
        <w:rPr>
          <w:color w:val="4F449B"/>
        </w:rPr>
        <w:t xml:space="preserve">☐ </w:t>
      </w:r>
      <w:r>
        <w:rPr>
          <w:color w:val="000000"/>
        </w:rPr>
        <w:t xml:space="preserve">Employee certification or </w:t>
      </w:r>
      <w:proofErr w:type="gramStart"/>
      <w:r>
        <w:rPr>
          <w:color w:val="000000"/>
        </w:rPr>
        <w:t>timesheet</w:t>
      </w:r>
      <w:proofErr w:type="gramEnd"/>
      <w:r>
        <w:rPr>
          <w:color w:val="000000"/>
        </w:rPr>
        <w:t xml:space="preserve"> support for employees charged to federal grants.</w:t>
      </w:r>
    </w:p>
    <w:p w14:paraId="2EB96646" w14:textId="77777777" w:rsidR="008B4D4B" w:rsidRDefault="008B4D4B"/>
    <w:p w14:paraId="5FBDDA21" w14:textId="77777777" w:rsidR="003C688F" w:rsidRPr="008B4D4B" w:rsidRDefault="00000000">
      <w:pPr>
        <w:pStyle w:val="Heading2"/>
        <w:rPr>
          <w:sz w:val="32"/>
          <w:szCs w:val="32"/>
        </w:rPr>
      </w:pPr>
      <w:r w:rsidRPr="008B4D4B">
        <w:rPr>
          <w:color w:val="00A88F"/>
          <w:sz w:val="32"/>
          <w:szCs w:val="32"/>
        </w:rPr>
        <w:t>Capital Projects Fund Items</w:t>
      </w:r>
    </w:p>
    <w:p w14:paraId="116602ED" w14:textId="77777777" w:rsidR="003C688F" w:rsidRDefault="00000000">
      <w:r>
        <w:rPr>
          <w:color w:val="4F449B"/>
        </w:rPr>
        <w:t xml:space="preserve">☐ </w:t>
      </w:r>
      <w:r>
        <w:rPr>
          <w:color w:val="000000"/>
        </w:rPr>
        <w:t>Copy of latest Long-Range Facilities Plan if applicable.</w:t>
      </w:r>
    </w:p>
    <w:p w14:paraId="118AF6E5" w14:textId="77777777" w:rsidR="003C688F" w:rsidRDefault="00000000">
      <w:r>
        <w:rPr>
          <w:color w:val="4F449B"/>
        </w:rPr>
        <w:t xml:space="preserve">☐ </w:t>
      </w:r>
      <w:r>
        <w:rPr>
          <w:color w:val="000000"/>
        </w:rPr>
        <w:t>Accrued Compensated Absences Analysis including detail by employee and by function for fiscal year.</w:t>
      </w:r>
    </w:p>
    <w:p w14:paraId="1B2E7CE5" w14:textId="77777777" w:rsidR="003C688F" w:rsidRDefault="00000000">
      <w:r>
        <w:rPr>
          <w:color w:val="4F449B"/>
        </w:rPr>
        <w:t xml:space="preserve">☐ </w:t>
      </w:r>
      <w:r>
        <w:rPr>
          <w:color w:val="000000"/>
        </w:rPr>
        <w:t>Flexible Spending “Register” Report for fiscal year.</w:t>
      </w:r>
    </w:p>
    <w:p w14:paraId="617A1E87" w14:textId="77777777" w:rsidR="003C688F" w:rsidRDefault="00000000">
      <w:r>
        <w:rPr>
          <w:color w:val="4F449B"/>
        </w:rPr>
        <w:t xml:space="preserve">☐ </w:t>
      </w:r>
      <w:r>
        <w:rPr>
          <w:color w:val="000000"/>
        </w:rPr>
        <w:t>Unemployment Account “Register” Report for fiscal year.</w:t>
      </w:r>
    </w:p>
    <w:p w14:paraId="24F209DF" w14:textId="77777777" w:rsidR="003C688F" w:rsidRDefault="00000000">
      <w:r>
        <w:rPr>
          <w:color w:val="4F449B"/>
        </w:rPr>
        <w:t xml:space="preserve">☐ </w:t>
      </w:r>
      <w:r>
        <w:rPr>
          <w:color w:val="000000"/>
        </w:rPr>
        <w:t>Payroll “General Ledger” for fiscal year.</w:t>
      </w:r>
    </w:p>
    <w:p w14:paraId="747167E8" w14:textId="77777777" w:rsidR="003C688F" w:rsidRDefault="00000000">
      <w:r>
        <w:rPr>
          <w:color w:val="4F449B"/>
        </w:rPr>
        <w:t xml:space="preserve">☐ </w:t>
      </w:r>
      <w:r>
        <w:rPr>
          <w:color w:val="000000"/>
        </w:rPr>
        <w:t>Payroll “Deposit Detail” for fiscal year.</w:t>
      </w:r>
    </w:p>
    <w:p w14:paraId="3DAC1C74" w14:textId="77777777" w:rsidR="003C688F" w:rsidRDefault="00000000">
      <w:pPr>
        <w:rPr>
          <w:color w:val="000000"/>
        </w:rPr>
      </w:pPr>
      <w:r>
        <w:rPr>
          <w:color w:val="4F449B"/>
        </w:rPr>
        <w:t xml:space="preserve">☐ </w:t>
      </w:r>
      <w:r>
        <w:rPr>
          <w:color w:val="000000"/>
        </w:rPr>
        <w:t>Payroll “Balance Sheet” at year end.</w:t>
      </w:r>
    </w:p>
    <w:p w14:paraId="0FA6446B" w14:textId="77777777" w:rsidR="008B4D4B" w:rsidRDefault="008B4D4B"/>
    <w:p w14:paraId="0ECC5AA5" w14:textId="77777777" w:rsidR="003C688F" w:rsidRPr="008B4D4B" w:rsidRDefault="00000000">
      <w:pPr>
        <w:pStyle w:val="Heading2"/>
        <w:rPr>
          <w:sz w:val="32"/>
          <w:szCs w:val="32"/>
        </w:rPr>
      </w:pPr>
      <w:r w:rsidRPr="008B4D4B">
        <w:rPr>
          <w:color w:val="00A88F"/>
          <w:sz w:val="32"/>
          <w:szCs w:val="32"/>
        </w:rPr>
        <w:t>Fixed Assets</w:t>
      </w:r>
    </w:p>
    <w:p w14:paraId="50BE30E0" w14:textId="77777777" w:rsidR="003C688F" w:rsidRDefault="00000000">
      <w:r>
        <w:rPr>
          <w:color w:val="4F449B"/>
        </w:rPr>
        <w:t xml:space="preserve">☐ </w:t>
      </w:r>
      <w:r>
        <w:rPr>
          <w:color w:val="000000"/>
        </w:rPr>
        <w:t>Summary &amp; detail listing of fixed assets as of year-end by function and by category.</w:t>
      </w:r>
    </w:p>
    <w:p w14:paraId="2B65DF69" w14:textId="77777777" w:rsidR="003C688F" w:rsidRDefault="00000000">
      <w:r>
        <w:rPr>
          <w:color w:val="4F449B"/>
        </w:rPr>
        <w:t xml:space="preserve">☐ </w:t>
      </w:r>
      <w:r>
        <w:rPr>
          <w:color w:val="000000"/>
        </w:rPr>
        <w:t>Listing of additions by function and by category, in fiscal year.</w:t>
      </w:r>
    </w:p>
    <w:p w14:paraId="7E389768" w14:textId="77777777" w:rsidR="003C688F" w:rsidRDefault="00000000">
      <w:r>
        <w:rPr>
          <w:color w:val="4F449B"/>
        </w:rPr>
        <w:t xml:space="preserve">☐ </w:t>
      </w:r>
      <w:r>
        <w:rPr>
          <w:color w:val="000000"/>
        </w:rPr>
        <w:t>Listing of deletions by function and by category, in fiscal year.</w:t>
      </w:r>
    </w:p>
    <w:p w14:paraId="5C156FEF" w14:textId="77777777" w:rsidR="003C688F" w:rsidRDefault="00000000">
      <w:pPr>
        <w:rPr>
          <w:color w:val="000000"/>
        </w:rPr>
      </w:pPr>
      <w:r>
        <w:rPr>
          <w:color w:val="4F449B"/>
        </w:rPr>
        <w:t xml:space="preserve">☐ </w:t>
      </w:r>
      <w:r>
        <w:rPr>
          <w:color w:val="000000"/>
        </w:rPr>
        <w:t>Listing of depreciation expense by function and by category.</w:t>
      </w:r>
    </w:p>
    <w:p w14:paraId="00B5BB0A" w14:textId="77777777" w:rsidR="008B4D4B" w:rsidRDefault="008B4D4B"/>
    <w:p w14:paraId="3D74071B" w14:textId="77777777" w:rsidR="003C688F" w:rsidRPr="008B4D4B" w:rsidRDefault="00000000">
      <w:pPr>
        <w:pStyle w:val="Heading2"/>
        <w:rPr>
          <w:sz w:val="32"/>
          <w:szCs w:val="32"/>
        </w:rPr>
      </w:pPr>
      <w:r w:rsidRPr="008B4D4B">
        <w:rPr>
          <w:color w:val="00A88F"/>
          <w:sz w:val="32"/>
          <w:szCs w:val="32"/>
        </w:rPr>
        <w:t>Other Post-Employment Benefits Items</w:t>
      </w:r>
    </w:p>
    <w:p w14:paraId="27416423" w14:textId="77777777" w:rsidR="003C688F" w:rsidRDefault="00000000">
      <w:r>
        <w:rPr>
          <w:color w:val="4F449B"/>
        </w:rPr>
        <w:t xml:space="preserve">☐ </w:t>
      </w:r>
      <w:r>
        <w:rPr>
          <w:color w:val="000000"/>
        </w:rPr>
        <w:t>Allocation of employee benefits by function for GASB #34.</w:t>
      </w:r>
    </w:p>
    <w:p w14:paraId="12AB5794" w14:textId="77777777" w:rsidR="003C688F" w:rsidRDefault="00000000">
      <w:r>
        <w:rPr>
          <w:color w:val="4F449B"/>
        </w:rPr>
        <w:t xml:space="preserve">☐ </w:t>
      </w:r>
      <w:r>
        <w:rPr>
          <w:color w:val="000000"/>
        </w:rPr>
        <w:t>Allocation of on-behalf pension/OPEB by function.</w:t>
      </w:r>
    </w:p>
    <w:p w14:paraId="524B7978" w14:textId="77777777" w:rsidR="003C688F" w:rsidRDefault="00000000">
      <w:r>
        <w:rPr>
          <w:color w:val="4F449B"/>
        </w:rPr>
        <w:t xml:space="preserve">☐ </w:t>
      </w:r>
      <w:r>
        <w:rPr>
          <w:color w:val="000000"/>
        </w:rPr>
        <w:t>Allocation of reimbursed pension/OPEB FICA by function.</w:t>
      </w:r>
    </w:p>
    <w:p w14:paraId="347FCCFB" w14:textId="77777777" w:rsidR="003C688F" w:rsidRDefault="00000000">
      <w:pPr>
        <w:rPr>
          <w:color w:val="000000"/>
        </w:rPr>
      </w:pPr>
      <w:r>
        <w:rPr>
          <w:color w:val="4F449B"/>
        </w:rPr>
        <w:lastRenderedPageBreak/>
        <w:t xml:space="preserve">☐ </w:t>
      </w:r>
      <w:r>
        <w:rPr>
          <w:color w:val="000000"/>
        </w:rPr>
        <w:t>Listing of fiscal year retirees and amounts paid out or due by function.</w:t>
      </w:r>
    </w:p>
    <w:p w14:paraId="4922E280" w14:textId="77777777" w:rsidR="008B4D4B" w:rsidRDefault="008B4D4B"/>
    <w:p w14:paraId="25E7919A" w14:textId="77777777" w:rsidR="003C688F" w:rsidRPr="008B4D4B" w:rsidRDefault="00000000">
      <w:pPr>
        <w:pStyle w:val="Heading2"/>
        <w:rPr>
          <w:sz w:val="32"/>
          <w:szCs w:val="32"/>
        </w:rPr>
      </w:pPr>
      <w:r w:rsidRPr="008B4D4B">
        <w:rPr>
          <w:color w:val="00A88F"/>
          <w:sz w:val="32"/>
          <w:szCs w:val="32"/>
        </w:rPr>
        <w:t>Long Term Debt Items</w:t>
      </w:r>
    </w:p>
    <w:p w14:paraId="3FC9814F" w14:textId="77777777" w:rsidR="003C688F" w:rsidRDefault="00000000">
      <w:r>
        <w:rPr>
          <w:color w:val="4F449B"/>
        </w:rPr>
        <w:t xml:space="preserve">☐ </w:t>
      </w:r>
      <w:r>
        <w:rPr>
          <w:color w:val="000000"/>
        </w:rPr>
        <w:t>Copies of amortization schedules for any serial bonds issued in fiscal year.</w:t>
      </w:r>
    </w:p>
    <w:p w14:paraId="30728EAA" w14:textId="77777777" w:rsidR="003C688F" w:rsidRDefault="00000000">
      <w:r>
        <w:rPr>
          <w:color w:val="4F449B"/>
        </w:rPr>
        <w:t xml:space="preserve">☐ </w:t>
      </w:r>
      <w:r>
        <w:rPr>
          <w:color w:val="000000"/>
        </w:rPr>
        <w:t>Lease agreements (if any), including amortization schedules with breakdown between principal and interest and the interest rate.</w:t>
      </w:r>
    </w:p>
    <w:p w14:paraId="35D7D6DE" w14:textId="77777777" w:rsidR="003C688F" w:rsidRDefault="00000000">
      <w:pPr>
        <w:rPr>
          <w:color w:val="000000"/>
        </w:rPr>
      </w:pPr>
      <w:r>
        <w:rPr>
          <w:color w:val="4F449B"/>
        </w:rPr>
        <w:t xml:space="preserve">☐ </w:t>
      </w:r>
      <w:r>
        <w:rPr>
          <w:color w:val="000000"/>
        </w:rPr>
        <w:t>Bond issuances or refinancing’s (if any), including amortization schedules with breakdown between principal and interest and the interest rate(s).</w:t>
      </w:r>
    </w:p>
    <w:p w14:paraId="030D4B11" w14:textId="77777777" w:rsidR="008B4D4B" w:rsidRDefault="008B4D4B"/>
    <w:p w14:paraId="345AC496" w14:textId="77777777" w:rsidR="003C688F" w:rsidRPr="008B4D4B" w:rsidRDefault="00000000">
      <w:pPr>
        <w:pStyle w:val="Heading2"/>
        <w:rPr>
          <w:sz w:val="32"/>
          <w:szCs w:val="32"/>
        </w:rPr>
      </w:pPr>
      <w:r w:rsidRPr="008B4D4B">
        <w:rPr>
          <w:color w:val="00A88F"/>
          <w:sz w:val="32"/>
          <w:szCs w:val="32"/>
        </w:rPr>
        <w:t>Enterprise Funds Items</w:t>
      </w:r>
    </w:p>
    <w:p w14:paraId="19348257" w14:textId="77777777" w:rsidR="003C688F" w:rsidRDefault="00000000">
      <w:r>
        <w:rPr>
          <w:color w:val="4F449B"/>
        </w:rPr>
        <w:t xml:space="preserve">☐ </w:t>
      </w:r>
      <w:r>
        <w:rPr>
          <w:color w:val="000000"/>
        </w:rPr>
        <w:t>Enterprise funds analysis of cash or cash ledgers.</w:t>
      </w:r>
    </w:p>
    <w:p w14:paraId="0E7900E6" w14:textId="77777777" w:rsidR="003C688F" w:rsidRDefault="00000000">
      <w:r>
        <w:rPr>
          <w:color w:val="4F449B"/>
        </w:rPr>
        <w:t xml:space="preserve">☐ </w:t>
      </w:r>
      <w:r>
        <w:rPr>
          <w:color w:val="000000"/>
        </w:rPr>
        <w:t>Enterprise fund bank reconciliation at year-end.</w:t>
      </w:r>
    </w:p>
    <w:p w14:paraId="5324415C" w14:textId="77777777" w:rsidR="003C688F" w:rsidRDefault="00000000">
      <w:r>
        <w:rPr>
          <w:color w:val="4F449B"/>
        </w:rPr>
        <w:t xml:space="preserve">☐ </w:t>
      </w:r>
      <w:r>
        <w:rPr>
          <w:color w:val="000000"/>
        </w:rPr>
        <w:t>Enterprise funds analysis of tuition received for fiscal year.</w:t>
      </w:r>
    </w:p>
    <w:p w14:paraId="30EC3D0A" w14:textId="77777777" w:rsidR="003C688F" w:rsidRDefault="00000000">
      <w:r>
        <w:rPr>
          <w:color w:val="4F449B"/>
        </w:rPr>
        <w:t xml:space="preserve">☐ </w:t>
      </w:r>
      <w:r>
        <w:rPr>
          <w:color w:val="000000"/>
        </w:rPr>
        <w:t>Enterprise funds student enrollment for each program provided.</w:t>
      </w:r>
    </w:p>
    <w:p w14:paraId="71EE8192" w14:textId="77777777" w:rsidR="003C688F" w:rsidRDefault="00000000">
      <w:pPr>
        <w:rPr>
          <w:color w:val="000000"/>
        </w:rPr>
      </w:pPr>
      <w:r>
        <w:rPr>
          <w:color w:val="4F449B"/>
        </w:rPr>
        <w:t xml:space="preserve">☐ </w:t>
      </w:r>
      <w:r>
        <w:rPr>
          <w:color w:val="000000"/>
        </w:rPr>
        <w:t>List of financial highlights, factors affecting the district's future, cost savings implemented during the year, and budget amendments, if any, to be included in the Management Discussion and Analysis.</w:t>
      </w:r>
    </w:p>
    <w:p w14:paraId="5AFB9F52" w14:textId="77777777" w:rsidR="008B4D4B" w:rsidRDefault="008B4D4B"/>
    <w:p w14:paraId="65EDAF2E" w14:textId="77777777" w:rsidR="003C688F" w:rsidRPr="008B4D4B" w:rsidRDefault="00000000">
      <w:pPr>
        <w:pStyle w:val="Heading2"/>
        <w:rPr>
          <w:sz w:val="32"/>
          <w:szCs w:val="32"/>
        </w:rPr>
      </w:pPr>
      <w:r w:rsidRPr="008B4D4B">
        <w:rPr>
          <w:color w:val="00A88F"/>
          <w:sz w:val="32"/>
          <w:szCs w:val="32"/>
        </w:rPr>
        <w:t>Additional Data Items Needed for the Statistical Section</w:t>
      </w:r>
    </w:p>
    <w:p w14:paraId="6A665C56" w14:textId="77777777" w:rsidR="003C688F" w:rsidRDefault="00000000">
      <w:r>
        <w:rPr>
          <w:color w:val="4F449B"/>
        </w:rPr>
        <w:t xml:space="preserve">☐ </w:t>
      </w:r>
      <w:r>
        <w:rPr>
          <w:color w:val="000000"/>
        </w:rPr>
        <w:t>Local official property tax information relevant to the revenue base of the district.</w:t>
      </w:r>
    </w:p>
    <w:p w14:paraId="73F14D45" w14:textId="77777777" w:rsidR="003C688F" w:rsidRDefault="00000000">
      <w:r>
        <w:rPr>
          <w:color w:val="4F449B"/>
        </w:rPr>
        <w:t xml:space="preserve">☐ </w:t>
      </w:r>
      <w:r>
        <w:rPr>
          <w:color w:val="000000"/>
        </w:rPr>
        <w:t>Information about the payers or remitters, as appropriate, for the school district’s largest own-source revenue for the current fiscal year as well as the nine fiscal years prior.</w:t>
      </w:r>
    </w:p>
    <w:p w14:paraId="0B2E3DD7" w14:textId="77777777" w:rsidR="003C688F" w:rsidRDefault="00000000">
      <w:r>
        <w:rPr>
          <w:color w:val="4F449B"/>
        </w:rPr>
        <w:t xml:space="preserve">☐ </w:t>
      </w:r>
      <w:r>
        <w:rPr>
          <w:color w:val="000000"/>
        </w:rPr>
        <w:t>Regional demographic and economic indicators such as population, per capita personal income, unemployment rates.</w:t>
      </w:r>
    </w:p>
    <w:p w14:paraId="080718A2" w14:textId="77777777" w:rsidR="003C688F" w:rsidRDefault="00000000">
      <w:r>
        <w:rPr>
          <w:color w:val="4F449B"/>
        </w:rPr>
        <w:t xml:space="preserve">☐ </w:t>
      </w:r>
      <w:r>
        <w:rPr>
          <w:color w:val="000000"/>
        </w:rPr>
        <w:t>Information about the principal employers in the school district’s jurisdiction, i.e. the 10 largest employers presented, unless fewer are required to reach 50 percent of total employment, for the current fiscal year as well as the nine fiscal years prior.</w:t>
      </w:r>
    </w:p>
    <w:p w14:paraId="1348A2D2" w14:textId="77777777" w:rsidR="003C688F" w:rsidRDefault="00000000">
      <w:r>
        <w:rPr>
          <w:color w:val="4F449B"/>
        </w:rPr>
        <w:t xml:space="preserve">☐ </w:t>
      </w:r>
      <w:r>
        <w:rPr>
          <w:color w:val="000000"/>
        </w:rPr>
        <w:t>Operating information for the school district, including number of the school district’s employees by function.</w:t>
      </w:r>
    </w:p>
    <w:p w14:paraId="649B0CF5" w14:textId="77777777" w:rsidR="003C688F" w:rsidRDefault="00000000">
      <w:pPr>
        <w:rPr>
          <w:color w:val="000000"/>
        </w:rPr>
      </w:pPr>
      <w:r>
        <w:rPr>
          <w:color w:val="4F449B"/>
        </w:rPr>
        <w:lastRenderedPageBreak/>
        <w:t xml:space="preserve">☐ </w:t>
      </w:r>
      <w:r>
        <w:rPr>
          <w:color w:val="000000"/>
        </w:rPr>
        <w:t xml:space="preserve">Other statistical schedules for GASB #44 </w:t>
      </w:r>
      <w:proofErr w:type="gramStart"/>
      <w:r>
        <w:rPr>
          <w:color w:val="000000"/>
        </w:rPr>
        <w:t>including</w:t>
      </w:r>
      <w:proofErr w:type="gramEnd"/>
      <w:r>
        <w:rPr>
          <w:color w:val="000000"/>
        </w:rPr>
        <w:t xml:space="preserve"> outstanding debt of governmental activities and business-type activities, as well as include the total outstanding debt for the district.</w:t>
      </w:r>
    </w:p>
    <w:p w14:paraId="034EC175" w14:textId="77777777" w:rsidR="008B4D4B" w:rsidRDefault="008B4D4B"/>
    <w:p w14:paraId="2B4CF576" w14:textId="77777777" w:rsidR="003C688F" w:rsidRPr="008B4D4B" w:rsidRDefault="00000000">
      <w:pPr>
        <w:pStyle w:val="Heading2"/>
        <w:rPr>
          <w:sz w:val="32"/>
          <w:szCs w:val="32"/>
        </w:rPr>
      </w:pPr>
      <w:r w:rsidRPr="008B4D4B">
        <w:rPr>
          <w:color w:val="00A88F"/>
          <w:sz w:val="32"/>
          <w:szCs w:val="32"/>
        </w:rPr>
        <w:t>Additional Data Items Needed for the Introductory Section</w:t>
      </w:r>
    </w:p>
    <w:p w14:paraId="42717D45" w14:textId="77777777" w:rsidR="003C688F" w:rsidRDefault="00000000">
      <w:r>
        <w:rPr>
          <w:color w:val="4F449B"/>
        </w:rPr>
        <w:t xml:space="preserve">☐ </w:t>
      </w:r>
      <w:r>
        <w:rPr>
          <w:color w:val="000000"/>
        </w:rPr>
        <w:t>Organizational chart.</w:t>
      </w:r>
    </w:p>
    <w:p w14:paraId="16DF8BE6" w14:textId="77777777" w:rsidR="003C688F" w:rsidRDefault="00000000">
      <w:r>
        <w:rPr>
          <w:color w:val="4F449B"/>
        </w:rPr>
        <w:t xml:space="preserve">☐ </w:t>
      </w:r>
      <w:r>
        <w:rPr>
          <w:color w:val="000000"/>
        </w:rPr>
        <w:t>Roster of officials with expiration terms and employment.</w:t>
      </w:r>
    </w:p>
    <w:p w14:paraId="1906A324" w14:textId="77777777" w:rsidR="003C688F" w:rsidRDefault="00000000">
      <w:r>
        <w:rPr>
          <w:color w:val="4F449B"/>
        </w:rPr>
        <w:t xml:space="preserve">☐ </w:t>
      </w:r>
      <w:r>
        <w:rPr>
          <w:color w:val="000000"/>
        </w:rPr>
        <w:t>Listing of consultants and advisors.</w:t>
      </w:r>
    </w:p>
    <w:sectPr w:rsidR="003C68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5317868">
    <w:abstractNumId w:val="8"/>
  </w:num>
  <w:num w:numId="2" w16cid:durableId="1301305893">
    <w:abstractNumId w:val="6"/>
  </w:num>
  <w:num w:numId="3" w16cid:durableId="1438023218">
    <w:abstractNumId w:val="5"/>
  </w:num>
  <w:num w:numId="4" w16cid:durableId="1998799906">
    <w:abstractNumId w:val="4"/>
  </w:num>
  <w:num w:numId="5" w16cid:durableId="352263478">
    <w:abstractNumId w:val="7"/>
  </w:num>
  <w:num w:numId="6" w16cid:durableId="256066124">
    <w:abstractNumId w:val="3"/>
  </w:num>
  <w:num w:numId="7" w16cid:durableId="1253511276">
    <w:abstractNumId w:val="2"/>
  </w:num>
  <w:num w:numId="8" w16cid:durableId="945386264">
    <w:abstractNumId w:val="1"/>
  </w:num>
  <w:num w:numId="9" w16cid:durableId="8064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6FBC"/>
    <w:rsid w:val="0029639D"/>
    <w:rsid w:val="00326F90"/>
    <w:rsid w:val="003C688F"/>
    <w:rsid w:val="008B4D4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0F148"/>
  <w14:defaultImageDpi w14:val="300"/>
  <w15:docId w15:val="{14A76FF3-B9DE-4A42-8E01-474613CA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Meyers</cp:lastModifiedBy>
  <cp:revision>2</cp:revision>
  <dcterms:created xsi:type="dcterms:W3CDTF">2025-06-16T18:33:00Z</dcterms:created>
  <dcterms:modified xsi:type="dcterms:W3CDTF">2025-06-16T18:33:00Z</dcterms:modified>
  <cp:category/>
</cp:coreProperties>
</file>